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3F870F5E" w14:textId="77777777" w:rsidR="005A090F" w:rsidRDefault="005A090F" w:rsidP="008D1036">
      <w:pPr>
        <w:jc w:val="center"/>
        <w:rPr>
          <w:rFonts w:asciiTheme="minorHAnsi" w:hAnsiTheme="minorHAnsi" w:cstheme="minorHAnsi"/>
        </w:rPr>
      </w:pPr>
    </w:p>
    <w:p w14:paraId="082F9103" w14:textId="77777777" w:rsidR="005A090F" w:rsidRDefault="005A090F" w:rsidP="008D10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Základní škola a Mateřská škola Vlastějovice </w:t>
      </w:r>
      <w:r w:rsidR="008D1036" w:rsidRPr="008D1036">
        <w:rPr>
          <w:rFonts w:asciiTheme="minorHAnsi" w:hAnsiTheme="minorHAnsi" w:cstheme="minorHAnsi"/>
        </w:rPr>
        <w:t xml:space="preserve"> </w:t>
      </w:r>
    </w:p>
    <w:p w14:paraId="469D33AA" w14:textId="23DAD97D" w:rsidR="008D1036" w:rsidRDefault="008D1036" w:rsidP="008D1036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8D1036">
        <w:rPr>
          <w:rFonts w:asciiTheme="minorHAnsi" w:hAnsiTheme="minorHAnsi" w:cstheme="minorHAnsi"/>
        </w:rPr>
        <w:t>stanoví</w:t>
      </w:r>
    </w:p>
    <w:p w14:paraId="2AF15AA7" w14:textId="77777777" w:rsidR="005A090F" w:rsidRPr="008D1036" w:rsidRDefault="005A090F" w:rsidP="008D1036">
      <w:pPr>
        <w:jc w:val="center"/>
        <w:rPr>
          <w:rFonts w:asciiTheme="minorHAnsi" w:hAnsiTheme="minorHAnsi" w:cstheme="minorHAnsi"/>
        </w:rPr>
      </w:pP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…………………..…….5 Kč</w:t>
      </w:r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</w:t>
      </w:r>
      <w:r w:rsidRPr="00D672DC">
        <w:rPr>
          <w:rFonts w:asciiTheme="minorHAnsi" w:hAnsiTheme="minorHAnsi" w:cstheme="minorHAnsi"/>
          <w:sz w:val="22"/>
        </w:rPr>
        <w:lastRenderedPageBreak/>
        <w:t xml:space="preserve">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4F6C016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5A090F">
        <w:rPr>
          <w:rFonts w:asciiTheme="minorHAnsi" w:hAnsiTheme="minorHAnsi" w:cstheme="minorHAnsi"/>
          <w:sz w:val="22"/>
        </w:rPr>
        <w:t xml:space="preserve">1 </w:t>
      </w:r>
      <w:r w:rsidRPr="00D672DC">
        <w:rPr>
          <w:rFonts w:asciiTheme="minorHAnsi" w:hAnsiTheme="minorHAnsi" w:cstheme="minorHAnsi"/>
          <w:sz w:val="22"/>
        </w:rPr>
        <w:t>hodin</w:t>
      </w:r>
      <w:r w:rsidR="005A090F">
        <w:rPr>
          <w:rFonts w:asciiTheme="minorHAnsi" w:hAnsiTheme="minorHAnsi" w:cstheme="minorHAnsi"/>
          <w:sz w:val="22"/>
        </w:rPr>
        <w:t>a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 w:rsidR="005A090F">
        <w:rPr>
          <w:rFonts w:asciiTheme="minorHAnsi" w:hAnsiTheme="minorHAnsi" w:cstheme="minorHAnsi"/>
          <w:sz w:val="22"/>
        </w:rPr>
        <w:t>200</w:t>
      </w:r>
      <w:r w:rsidRPr="00D672DC">
        <w:rPr>
          <w:rFonts w:asciiTheme="minorHAnsi" w:hAnsiTheme="minorHAnsi" w:cstheme="minorHAnsi"/>
          <w:sz w:val="22"/>
        </w:rPr>
        <w:t>,- Kč, započítává se každých i započatých 30 minut. Úhrada je odvozena od ročních nákladů na platy zaměstnanců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5A090F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5EC953A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93593F"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14:paraId="54886CAB" w14:textId="45C50749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</w:t>
      </w:r>
      <w:r w:rsidR="0093593F">
        <w:rPr>
          <w:rFonts w:asciiTheme="minorHAnsi" w:hAnsiTheme="minorHAnsi" w:cstheme="minorHAnsi"/>
          <w:sz w:val="22"/>
        </w:rPr>
        <w:t>školy</w:t>
      </w:r>
      <w:r w:rsidRPr="00D672DC">
        <w:rPr>
          <w:rFonts w:asciiTheme="minorHAnsi" w:hAnsiTheme="minorHAnsi" w:cstheme="minorHAnsi"/>
          <w:sz w:val="22"/>
        </w:rPr>
        <w:t xml:space="preserve"> v úředních hodinách nebo převodem na bankovní účet </w:t>
      </w:r>
      <w:r w:rsidR="0093593F">
        <w:rPr>
          <w:rFonts w:asciiTheme="minorHAnsi" w:hAnsiTheme="minorHAnsi" w:cstheme="minorHAnsi"/>
          <w:sz w:val="22"/>
        </w:rPr>
        <w:t>školy</w:t>
      </w:r>
      <w:r w:rsidRPr="00D672DC">
        <w:rPr>
          <w:rFonts w:asciiTheme="minorHAnsi" w:hAnsiTheme="minorHAnsi" w:cstheme="minorHAnsi"/>
          <w:sz w:val="22"/>
        </w:rPr>
        <w:t xml:space="preserve"> </w:t>
      </w:r>
      <w:r w:rsidR="005A090F">
        <w:rPr>
          <w:rFonts w:asciiTheme="minorHAnsi" w:hAnsiTheme="minorHAnsi" w:cstheme="minorHAnsi"/>
          <w:sz w:val="22"/>
        </w:rPr>
        <w:t>181858857/0300</w:t>
      </w:r>
    </w:p>
    <w:p w14:paraId="10BDBA89" w14:textId="25FF32D1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5A090F">
        <w:rPr>
          <w:rFonts w:asciiTheme="minorHAnsi" w:hAnsiTheme="minorHAnsi" w:cstheme="minorHAnsi"/>
          <w:sz w:val="22"/>
        </w:rPr>
        <w:t>2019.</w:t>
      </w:r>
    </w:p>
    <w:p w14:paraId="59A9C826" w14:textId="2A990631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</w:t>
      </w:r>
      <w:r w:rsidR="0093593F">
        <w:rPr>
          <w:rFonts w:asciiTheme="minorHAnsi" w:hAnsiTheme="minorHAnsi" w:cstheme="minorHAnsi"/>
          <w:sz w:val="22"/>
        </w:rPr>
        <w:t>ředitel</w:t>
      </w:r>
      <w:r w:rsidR="005A090F">
        <w:rPr>
          <w:rFonts w:asciiTheme="minorHAnsi" w:hAnsiTheme="minorHAnsi" w:cstheme="minorHAnsi"/>
          <w:sz w:val="22"/>
        </w:rPr>
        <w:t>kou</w:t>
      </w:r>
      <w:r w:rsidR="0093593F">
        <w:rPr>
          <w:rFonts w:asciiTheme="minorHAnsi" w:hAnsiTheme="minorHAnsi" w:cstheme="minorHAnsi"/>
          <w:sz w:val="22"/>
        </w:rPr>
        <w:t xml:space="preserve"> školy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54070129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 </w:t>
      </w:r>
      <w:r w:rsidR="005A090F">
        <w:rPr>
          <w:rFonts w:asciiTheme="minorHAnsi" w:hAnsiTheme="minorHAnsi" w:cstheme="minorHAnsi"/>
          <w:sz w:val="22"/>
        </w:rPr>
        <w:t>Vlastějovice</w:t>
      </w:r>
      <w:r w:rsidRPr="00D672DC">
        <w:rPr>
          <w:rFonts w:asciiTheme="minorHAnsi" w:hAnsiTheme="minorHAnsi" w:cstheme="minorHAnsi"/>
          <w:sz w:val="22"/>
        </w:rPr>
        <w:t xml:space="preserve">, dne </w:t>
      </w:r>
      <w:r w:rsidR="005A090F">
        <w:rPr>
          <w:rFonts w:asciiTheme="minorHAnsi" w:hAnsiTheme="minorHAnsi" w:cstheme="minorHAnsi"/>
          <w:sz w:val="22"/>
        </w:rPr>
        <w:t>27. 12. 2018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1230030B" w14:textId="313B004B" w:rsidR="008D1036" w:rsidRPr="00D672DC" w:rsidRDefault="005A090F" w:rsidP="005A090F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Mgr. Olga Sýsová, ředitelka ZŠ a MŠ Vlastějovice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AE40" w14:textId="77777777" w:rsidR="00C07BC2" w:rsidRDefault="00C07BC2">
      <w:r>
        <w:separator/>
      </w:r>
    </w:p>
  </w:endnote>
  <w:endnote w:type="continuationSeparator" w:id="0">
    <w:p w14:paraId="4070BE7A" w14:textId="77777777" w:rsidR="00C07BC2" w:rsidRDefault="00C0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090F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90974" w14:textId="77777777" w:rsidR="00C07BC2" w:rsidRDefault="00C07BC2">
      <w:r>
        <w:separator/>
      </w:r>
    </w:p>
  </w:footnote>
  <w:footnote w:type="continuationSeparator" w:id="0">
    <w:p w14:paraId="415AB29F" w14:textId="77777777" w:rsidR="00C07BC2" w:rsidRDefault="00C0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10531"/>
    <w:rsid w:val="00097867"/>
    <w:rsid w:val="000E6575"/>
    <w:rsid w:val="001215E0"/>
    <w:rsid w:val="001C6ACE"/>
    <w:rsid w:val="001F2538"/>
    <w:rsid w:val="00205FA9"/>
    <w:rsid w:val="002650A8"/>
    <w:rsid w:val="002B2CB6"/>
    <w:rsid w:val="0033501F"/>
    <w:rsid w:val="00397BFD"/>
    <w:rsid w:val="003D3E63"/>
    <w:rsid w:val="00430957"/>
    <w:rsid w:val="00456A46"/>
    <w:rsid w:val="004B34FC"/>
    <w:rsid w:val="004D69D4"/>
    <w:rsid w:val="005A090F"/>
    <w:rsid w:val="00620649"/>
    <w:rsid w:val="006754F1"/>
    <w:rsid w:val="006B7F5A"/>
    <w:rsid w:val="00710558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83F9E-4081-4F37-99AF-C25F7786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Sýsová</cp:lastModifiedBy>
  <cp:revision>2</cp:revision>
  <cp:lastPrinted>2019-03-15T08:07:00Z</cp:lastPrinted>
  <dcterms:created xsi:type="dcterms:W3CDTF">2019-03-15T08:09:00Z</dcterms:created>
  <dcterms:modified xsi:type="dcterms:W3CDTF">2019-03-15T08:09:00Z</dcterms:modified>
</cp:coreProperties>
</file>